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4745" w14:textId="65EFCF67" w:rsidR="00320DAA" w:rsidRDefault="00320DAA" w:rsidP="00320DAA">
      <w:pPr>
        <w:jc w:val="center"/>
        <w:rPr>
          <w:rFonts w:ascii="Comic Sans MS" w:hAnsi="Comic Sans MS"/>
          <w:b/>
          <w:color w:val="C00000"/>
          <w:sz w:val="32"/>
          <w:szCs w:val="32"/>
        </w:rPr>
      </w:pPr>
      <w:r>
        <w:rPr>
          <w:noProof/>
        </w:rPr>
        <w:drawing>
          <wp:anchor distT="0" distB="0" distL="114300" distR="114300" simplePos="0" relativeHeight="251659264" behindDoc="0" locked="0" layoutInCell="1" allowOverlap="1" wp14:anchorId="2D04C161" wp14:editId="2ABC896E">
            <wp:simplePos x="0" y="0"/>
            <wp:positionH relativeFrom="margin">
              <wp:posOffset>1423035</wp:posOffset>
            </wp:positionH>
            <wp:positionV relativeFrom="paragraph">
              <wp:posOffset>27940</wp:posOffset>
            </wp:positionV>
            <wp:extent cx="2611244" cy="76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357" t="11817" r="3823" b="11683"/>
                    <a:stretch/>
                  </pic:blipFill>
                  <pic:spPr bwMode="auto">
                    <a:xfrm>
                      <a:off x="0" y="0"/>
                      <a:ext cx="2611244"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2E0142" w14:textId="77777777" w:rsidR="00320DAA" w:rsidRPr="000204B3" w:rsidRDefault="00320DAA" w:rsidP="00320DAA">
      <w:pPr>
        <w:jc w:val="center"/>
        <w:rPr>
          <w:rFonts w:ascii="Comic Sans MS" w:hAnsi="Comic Sans MS"/>
          <w:bCs/>
          <w:color w:val="C00000"/>
          <w:sz w:val="32"/>
          <w:szCs w:val="32"/>
        </w:rPr>
      </w:pPr>
    </w:p>
    <w:p w14:paraId="13CD5ED5" w14:textId="1394D1DA" w:rsidR="00A249B7" w:rsidRDefault="000204B3" w:rsidP="00A249B7">
      <w:pPr>
        <w:rPr>
          <w:rFonts w:ascii="Comic Sans MS" w:hAnsi="Comic Sans MS"/>
          <w:b/>
          <w:color w:val="C00000"/>
          <w:sz w:val="36"/>
          <w:szCs w:val="36"/>
        </w:rPr>
      </w:pPr>
      <w:r>
        <w:rPr>
          <w:rFonts w:ascii="Comic Sans MS" w:hAnsi="Comic Sans MS"/>
          <w:b/>
          <w:color w:val="C00000"/>
          <w:sz w:val="36"/>
          <w:szCs w:val="36"/>
        </w:rPr>
        <w:t xml:space="preserve">            </w:t>
      </w:r>
      <w:r w:rsidR="00A249B7">
        <w:rPr>
          <w:rFonts w:ascii="Comic Sans MS" w:hAnsi="Comic Sans MS"/>
          <w:b/>
          <w:color w:val="C00000"/>
          <w:sz w:val="36"/>
          <w:szCs w:val="36"/>
        </w:rPr>
        <w:t xml:space="preserve">  </w:t>
      </w:r>
      <w:r w:rsidR="009440D4">
        <w:rPr>
          <w:rFonts w:ascii="Comic Sans MS" w:hAnsi="Comic Sans MS"/>
          <w:b/>
          <w:color w:val="C00000"/>
          <w:sz w:val="36"/>
          <w:szCs w:val="36"/>
        </w:rPr>
        <w:t xml:space="preserve">Student </w:t>
      </w:r>
      <w:r w:rsidR="00320DAA" w:rsidRPr="00320DAA">
        <w:rPr>
          <w:rFonts w:ascii="Comic Sans MS" w:hAnsi="Comic Sans MS"/>
          <w:b/>
          <w:color w:val="C00000"/>
          <w:sz w:val="36"/>
          <w:szCs w:val="36"/>
        </w:rPr>
        <w:t xml:space="preserve">Code of </w:t>
      </w:r>
      <w:r w:rsidR="009440D4">
        <w:rPr>
          <w:rFonts w:ascii="Comic Sans MS" w:hAnsi="Comic Sans MS"/>
          <w:b/>
          <w:color w:val="C00000"/>
          <w:sz w:val="36"/>
          <w:szCs w:val="36"/>
        </w:rPr>
        <w:t>Conduct</w:t>
      </w:r>
    </w:p>
    <w:p w14:paraId="029CEDAC" w14:textId="755D3529" w:rsidR="00320DAA" w:rsidRPr="00A249B7" w:rsidRDefault="00320DAA" w:rsidP="00A249B7">
      <w:pPr>
        <w:jc w:val="center"/>
        <w:rPr>
          <w:rFonts w:ascii="Comic Sans MS" w:hAnsi="Comic Sans MS"/>
          <w:b/>
          <w:color w:val="C00000"/>
          <w:sz w:val="36"/>
          <w:szCs w:val="36"/>
        </w:rPr>
      </w:pPr>
      <w:r w:rsidRPr="009440D4">
        <w:rPr>
          <w:rFonts w:cs="Arial"/>
          <w:i/>
          <w:sz w:val="24"/>
          <w:szCs w:val="24"/>
        </w:rPr>
        <w:t>We acknowledge the Kaurna people as the traditional custodians of the land upon which our School is situated.</w:t>
      </w:r>
    </w:p>
    <w:p w14:paraId="5867A087" w14:textId="2858985C" w:rsidR="00320DAA" w:rsidRPr="00DA3624" w:rsidRDefault="00320DAA" w:rsidP="00A249B7">
      <w:pPr>
        <w:ind w:hanging="426"/>
        <w:rPr>
          <w:rFonts w:ascii="Arial" w:hAnsi="Arial"/>
          <w:b/>
          <w:color w:val="0070C0"/>
        </w:rPr>
      </w:pPr>
      <w:r w:rsidRPr="00DA3624">
        <w:rPr>
          <w:rFonts w:ascii="Arial" w:hAnsi="Arial"/>
          <w:b/>
          <w:color w:val="0070C0"/>
        </w:rPr>
        <w:t>RATIONALE</w:t>
      </w:r>
    </w:p>
    <w:p w14:paraId="1A864F7D" w14:textId="77777777" w:rsidR="00320DAA" w:rsidRPr="0012547D" w:rsidRDefault="00320DAA" w:rsidP="00320DAA">
      <w:pPr>
        <w:ind w:left="-426"/>
        <w:jc w:val="both"/>
        <w:rPr>
          <w:rFonts w:ascii="Arial" w:hAnsi="Arial" w:cs="Arial"/>
        </w:rPr>
      </w:pPr>
      <w:r w:rsidRPr="0012547D">
        <w:rPr>
          <w:rFonts w:ascii="Arial" w:hAnsi="Arial" w:cs="Arial"/>
        </w:rPr>
        <w:t xml:space="preserve">Coorara Primary School believes that a safe, supportive and positive environment is essential to the promotion of high standards of student achievement and behaviour. Our Code of School Behaviour ensures that learning time is maximised and respects the rights of all students to learn, the rights of all teachers to teach and the rights of all to be safe. </w:t>
      </w:r>
    </w:p>
    <w:p w14:paraId="2DA41CDE" w14:textId="77777777" w:rsidR="00320DAA" w:rsidRPr="0012547D" w:rsidRDefault="00320DAA" w:rsidP="00320DAA">
      <w:pPr>
        <w:ind w:left="-426"/>
        <w:jc w:val="both"/>
        <w:rPr>
          <w:rFonts w:ascii="Arial" w:hAnsi="Arial" w:cs="Arial"/>
        </w:rPr>
      </w:pPr>
      <w:r w:rsidRPr="0012547D">
        <w:rPr>
          <w:rFonts w:ascii="Arial" w:hAnsi="Arial" w:cs="Arial"/>
        </w:rPr>
        <w:t>We believe that the foundation of positive behaviour is effective teaching, inclusive and engaging curriculum underpinned by respectful relationships. The Code of School Behaviour provides a system of relationships, expectations, acknowledgements and consequences designed to promote effective learning in a positive, safe and supportive environment. The Code has a strong emphasis on the use of positive practices to support students in making appropriate choices and accepting responsibility for their own learning and behaviour.</w:t>
      </w:r>
    </w:p>
    <w:p w14:paraId="0BF43BCE" w14:textId="77777777" w:rsidR="00320DAA" w:rsidRPr="0012547D" w:rsidRDefault="00320DAA" w:rsidP="00320DAA">
      <w:pPr>
        <w:ind w:left="-426"/>
        <w:jc w:val="both"/>
        <w:rPr>
          <w:rFonts w:ascii="Arial" w:hAnsi="Arial" w:cs="Arial"/>
        </w:rPr>
      </w:pPr>
      <w:r w:rsidRPr="0012547D">
        <w:rPr>
          <w:rFonts w:ascii="Arial" w:hAnsi="Arial" w:cs="Arial"/>
        </w:rPr>
        <w:t xml:space="preserve">The Code of School Behaviour defines the responsibilities that all members of the school community are expected to up hold and recognises the importance of appropriate and meaningful relationships between all members of the school community. </w:t>
      </w:r>
    </w:p>
    <w:p w14:paraId="33A7086E" w14:textId="77777777" w:rsidR="00320DAA" w:rsidRPr="00D02BB6" w:rsidRDefault="00320DAA" w:rsidP="00320DAA">
      <w:pPr>
        <w:ind w:left="-426"/>
        <w:rPr>
          <w:rFonts w:ascii="Helvetica" w:hAnsi="Helvetica"/>
          <w:b/>
          <w:sz w:val="24"/>
          <w:szCs w:val="24"/>
        </w:rPr>
      </w:pPr>
      <w:r w:rsidRPr="00D02BB6">
        <w:rPr>
          <w:rFonts w:ascii="Helvetica" w:hAnsi="Helvetica"/>
          <w:b/>
          <w:sz w:val="24"/>
          <w:szCs w:val="24"/>
        </w:rPr>
        <w:t xml:space="preserve">Expected Code of Student Behaviour at Coorara: </w:t>
      </w:r>
    </w:p>
    <w:p w14:paraId="29FB3F73" w14:textId="77777777" w:rsidR="00320DAA" w:rsidRPr="00AD4F34" w:rsidRDefault="00320DAA" w:rsidP="00320DAA">
      <w:pPr>
        <w:ind w:left="-426"/>
        <w:rPr>
          <w:rFonts w:ascii="Helvetica" w:hAnsi="Helvetica"/>
        </w:rPr>
      </w:pPr>
      <w:r w:rsidRPr="00AD4F34">
        <w:rPr>
          <w:rFonts w:ascii="Helvetica" w:hAnsi="Helvetica"/>
        </w:rPr>
        <w:t xml:space="preserve">Our Golden Expectation is that </w:t>
      </w:r>
      <w:r w:rsidRPr="00AD4F34">
        <w:rPr>
          <w:rFonts w:ascii="Helvetica" w:hAnsi="Helvetica"/>
          <w:b/>
          <w:i/>
        </w:rPr>
        <w:t>We treat others the way we want to be treated</w:t>
      </w:r>
      <w:r w:rsidRPr="00AD4F34">
        <w:rPr>
          <w:rFonts w:ascii="Helvetica" w:hAnsi="Helvetica"/>
        </w:rPr>
        <w:t xml:space="preserve">. At Coorara students: </w:t>
      </w:r>
    </w:p>
    <w:p w14:paraId="33A2EC1C" w14:textId="77777777" w:rsidR="009440D4" w:rsidRPr="009440D4" w:rsidRDefault="00320DAA" w:rsidP="009440D4">
      <w:pPr>
        <w:pStyle w:val="ListParagraph"/>
        <w:numPr>
          <w:ilvl w:val="0"/>
          <w:numId w:val="1"/>
        </w:numPr>
        <w:spacing w:line="276" w:lineRule="auto"/>
        <w:rPr>
          <w:rFonts w:ascii="Arial" w:hAnsi="Arial" w:cs="Arial"/>
          <w:b/>
        </w:rPr>
      </w:pPr>
      <w:r w:rsidRPr="009440D4">
        <w:rPr>
          <w:rFonts w:ascii="Arial" w:hAnsi="Arial" w:cs="Arial"/>
          <w:b/>
          <w:sz w:val="22"/>
          <w:szCs w:val="22"/>
        </w:rPr>
        <w:t>Take Responsibility</w:t>
      </w:r>
    </w:p>
    <w:p w14:paraId="6A6AC0B2" w14:textId="39400FD1" w:rsidR="009440D4" w:rsidRPr="0012547D" w:rsidRDefault="009440D4" w:rsidP="009440D4">
      <w:pPr>
        <w:pStyle w:val="ListParagraph"/>
        <w:numPr>
          <w:ilvl w:val="0"/>
          <w:numId w:val="1"/>
        </w:numPr>
        <w:spacing w:line="276" w:lineRule="auto"/>
        <w:rPr>
          <w:rFonts w:ascii="Arial" w:hAnsi="Arial" w:cs="Arial"/>
          <w:sz w:val="22"/>
          <w:szCs w:val="22"/>
        </w:rPr>
      </w:pPr>
      <w:r w:rsidRPr="0012547D">
        <w:rPr>
          <w:rFonts w:ascii="Arial" w:hAnsi="Arial" w:cs="Arial"/>
          <w:b/>
          <w:sz w:val="22"/>
          <w:szCs w:val="22"/>
        </w:rPr>
        <w:t>Be Respectful</w:t>
      </w:r>
      <w:r w:rsidRPr="0012547D">
        <w:rPr>
          <w:rFonts w:ascii="Arial" w:hAnsi="Arial" w:cs="Arial"/>
          <w:sz w:val="22"/>
          <w:szCs w:val="22"/>
        </w:rPr>
        <w:t xml:space="preserve">  </w:t>
      </w:r>
    </w:p>
    <w:p w14:paraId="066A738C" w14:textId="34E504FD" w:rsidR="009440D4" w:rsidRPr="009440D4" w:rsidRDefault="009440D4" w:rsidP="009440D4">
      <w:pPr>
        <w:pStyle w:val="ListParagraph"/>
        <w:numPr>
          <w:ilvl w:val="0"/>
          <w:numId w:val="1"/>
        </w:numPr>
        <w:spacing w:line="276" w:lineRule="auto"/>
        <w:rPr>
          <w:rFonts w:ascii="Arial" w:hAnsi="Arial" w:cs="Arial"/>
          <w:b/>
          <w:sz w:val="22"/>
          <w:szCs w:val="22"/>
        </w:rPr>
      </w:pPr>
      <w:r w:rsidRPr="009440D4">
        <w:rPr>
          <w:rFonts w:ascii="Arial" w:hAnsi="Arial" w:cs="Arial"/>
          <w:b/>
          <w:sz w:val="22"/>
          <w:szCs w:val="22"/>
        </w:rPr>
        <w:t>Be Safe</w:t>
      </w:r>
    </w:p>
    <w:p w14:paraId="64ECE72B" w14:textId="77777777" w:rsidR="009440D4" w:rsidRDefault="009440D4" w:rsidP="009440D4">
      <w:pPr>
        <w:pStyle w:val="ListParagraph"/>
        <w:spacing w:line="276" w:lineRule="auto"/>
        <w:ind w:left="-426"/>
        <w:rPr>
          <w:rFonts w:ascii="Arial" w:hAnsi="Arial" w:cs="Arial"/>
          <w:b/>
        </w:rPr>
      </w:pPr>
    </w:p>
    <w:p w14:paraId="18887B54" w14:textId="3CDF7DE1" w:rsidR="00320DAA" w:rsidRPr="009440D4" w:rsidRDefault="00320DAA" w:rsidP="0095145D">
      <w:pPr>
        <w:pStyle w:val="ListParagraph"/>
        <w:spacing w:line="276" w:lineRule="auto"/>
        <w:ind w:left="-426"/>
        <w:rPr>
          <w:rFonts w:ascii="Arial" w:hAnsi="Arial" w:cs="Arial"/>
          <w:b/>
        </w:rPr>
      </w:pPr>
      <w:r w:rsidRPr="009440D4">
        <w:rPr>
          <w:rFonts w:ascii="Arial" w:hAnsi="Arial" w:cs="Arial"/>
          <w:b/>
        </w:rPr>
        <w:t>Classroom Expected Code of Behaviour</w:t>
      </w:r>
    </w:p>
    <w:p w14:paraId="46F01730" w14:textId="77777777" w:rsidR="00320DAA" w:rsidRPr="0012547D" w:rsidRDefault="00320DAA" w:rsidP="00320DAA">
      <w:pPr>
        <w:ind w:left="-426"/>
        <w:jc w:val="both"/>
        <w:rPr>
          <w:rFonts w:ascii="Arial" w:hAnsi="Arial" w:cs="Arial"/>
        </w:rPr>
      </w:pPr>
      <w:r w:rsidRPr="0012547D">
        <w:rPr>
          <w:rFonts w:ascii="Arial" w:hAnsi="Arial" w:cs="Arial"/>
        </w:rPr>
        <w:t xml:space="preserve">Classroom expected Code of Behaviour is negotiated at the beginning of the school year and is compatible with the school Code of Student Behaviour. Classroom Code of Behaviour is explicit, positive, displayed in classroom and communicated with parents/carers. </w:t>
      </w:r>
    </w:p>
    <w:p w14:paraId="638FB918" w14:textId="77777777" w:rsidR="00A249B7" w:rsidRPr="0095145D" w:rsidRDefault="00A249B7" w:rsidP="00A249B7">
      <w:pPr>
        <w:rPr>
          <w:rFonts w:ascii="Arial" w:hAnsi="Arial" w:cs="Arial"/>
          <w:b/>
          <w:sz w:val="4"/>
          <w:szCs w:val="4"/>
        </w:rPr>
      </w:pPr>
    </w:p>
    <w:p w14:paraId="0F98003D" w14:textId="4F434A8C" w:rsidR="00320DAA" w:rsidRPr="00D02BB6" w:rsidRDefault="00320DAA" w:rsidP="00A249B7">
      <w:pPr>
        <w:ind w:hanging="426"/>
        <w:rPr>
          <w:rFonts w:ascii="Arial" w:hAnsi="Arial" w:cs="Arial"/>
          <w:b/>
          <w:sz w:val="24"/>
          <w:szCs w:val="24"/>
        </w:rPr>
      </w:pPr>
      <w:r w:rsidRPr="00D02BB6">
        <w:rPr>
          <w:rFonts w:ascii="Arial" w:hAnsi="Arial" w:cs="Arial"/>
          <w:b/>
          <w:sz w:val="24"/>
          <w:szCs w:val="24"/>
        </w:rPr>
        <w:t xml:space="preserve">Teaching and Learning </w:t>
      </w:r>
    </w:p>
    <w:p w14:paraId="554DD89C" w14:textId="77777777" w:rsidR="00320DAA" w:rsidRPr="0012547D" w:rsidRDefault="00320DAA" w:rsidP="00320DAA">
      <w:pPr>
        <w:ind w:left="-426"/>
        <w:jc w:val="both"/>
        <w:rPr>
          <w:rFonts w:ascii="Arial" w:hAnsi="Arial" w:cs="Arial"/>
        </w:rPr>
      </w:pPr>
      <w:r w:rsidRPr="0012547D">
        <w:rPr>
          <w:rFonts w:ascii="Arial" w:hAnsi="Arial" w:cs="Arial"/>
        </w:rPr>
        <w:t>Teachers at Coorara design teaching and learning programs that provide opportunities for optimal engagement and support and promote the development of positive behaviours. At the beginning of the year all teachers implement a program that focusses on building positive learning disposition and explicitly teaches our ‘golden expectation’.</w:t>
      </w:r>
    </w:p>
    <w:p w14:paraId="267BB835" w14:textId="5AE46B86" w:rsidR="00320DAA" w:rsidRPr="0012547D" w:rsidRDefault="00320DAA" w:rsidP="009440D4">
      <w:pPr>
        <w:ind w:hanging="426"/>
        <w:jc w:val="both"/>
        <w:rPr>
          <w:rFonts w:ascii="Arial" w:hAnsi="Arial" w:cs="Arial"/>
        </w:rPr>
      </w:pPr>
      <w:r w:rsidRPr="0012547D">
        <w:rPr>
          <w:rFonts w:ascii="Arial" w:hAnsi="Arial" w:cs="Arial"/>
        </w:rPr>
        <w:t>To support positive behaviour, the teaching and learning program will</w:t>
      </w:r>
    </w:p>
    <w:p w14:paraId="7356936E" w14:textId="77777777" w:rsidR="00320DAA" w:rsidRPr="00CA36B9" w:rsidRDefault="00320DAA" w:rsidP="00320DAA">
      <w:pPr>
        <w:pStyle w:val="ListParagraph"/>
        <w:numPr>
          <w:ilvl w:val="0"/>
          <w:numId w:val="2"/>
        </w:numPr>
        <w:spacing w:line="276" w:lineRule="auto"/>
        <w:ind w:left="426" w:firstLine="0"/>
        <w:jc w:val="both"/>
        <w:rPr>
          <w:rFonts w:ascii="Arial" w:hAnsi="Arial"/>
          <w:sz w:val="22"/>
          <w:szCs w:val="22"/>
        </w:rPr>
      </w:pPr>
      <w:r w:rsidRPr="00CA36B9">
        <w:rPr>
          <w:rFonts w:ascii="Arial" w:hAnsi="Arial"/>
          <w:sz w:val="22"/>
          <w:szCs w:val="22"/>
        </w:rPr>
        <w:t>be rigorous and engaging for all learners</w:t>
      </w:r>
    </w:p>
    <w:p w14:paraId="5B62DC6B" w14:textId="77777777" w:rsidR="00320DAA" w:rsidRPr="00CA36B9" w:rsidRDefault="00320DAA" w:rsidP="00320DAA">
      <w:pPr>
        <w:pStyle w:val="ListParagraph"/>
        <w:numPr>
          <w:ilvl w:val="0"/>
          <w:numId w:val="2"/>
        </w:numPr>
        <w:spacing w:line="276" w:lineRule="auto"/>
        <w:ind w:left="426" w:firstLine="0"/>
        <w:jc w:val="both"/>
        <w:rPr>
          <w:rFonts w:ascii="Arial" w:hAnsi="Arial"/>
          <w:sz w:val="22"/>
          <w:szCs w:val="22"/>
        </w:rPr>
      </w:pPr>
      <w:r w:rsidRPr="00CA36B9">
        <w:rPr>
          <w:rFonts w:ascii="Arial" w:hAnsi="Arial"/>
          <w:sz w:val="22"/>
          <w:szCs w:val="22"/>
        </w:rPr>
        <w:t>be differentiated</w:t>
      </w:r>
    </w:p>
    <w:p w14:paraId="7AAEDFA4" w14:textId="35CF9741" w:rsidR="00320DAA" w:rsidRDefault="00320DAA" w:rsidP="00320DAA">
      <w:pPr>
        <w:pStyle w:val="ListParagraph"/>
        <w:numPr>
          <w:ilvl w:val="0"/>
          <w:numId w:val="2"/>
        </w:numPr>
        <w:spacing w:line="276" w:lineRule="auto"/>
        <w:ind w:left="426" w:firstLine="0"/>
        <w:jc w:val="both"/>
        <w:rPr>
          <w:rFonts w:ascii="Arial" w:hAnsi="Arial"/>
          <w:sz w:val="22"/>
          <w:szCs w:val="22"/>
        </w:rPr>
      </w:pPr>
      <w:r w:rsidRPr="00CA36B9">
        <w:rPr>
          <w:rFonts w:ascii="Arial" w:hAnsi="Arial"/>
          <w:sz w:val="22"/>
          <w:szCs w:val="22"/>
        </w:rPr>
        <w:t>include explicit teaching of social skills, understandings and responsibilities</w:t>
      </w:r>
    </w:p>
    <w:p w14:paraId="77EA638A" w14:textId="25385AB9" w:rsidR="00CC354E" w:rsidRDefault="00CC354E" w:rsidP="00CC354E">
      <w:pPr>
        <w:jc w:val="both"/>
        <w:rPr>
          <w:rFonts w:ascii="Arial" w:hAnsi="Arial"/>
        </w:rPr>
      </w:pPr>
    </w:p>
    <w:p w14:paraId="7DFD3AB4" w14:textId="76C200E0" w:rsidR="00CC354E" w:rsidRDefault="00CC354E" w:rsidP="00CC354E">
      <w:pPr>
        <w:jc w:val="both"/>
        <w:rPr>
          <w:rFonts w:ascii="Arial" w:hAnsi="Arial"/>
        </w:rPr>
      </w:pPr>
    </w:p>
    <w:p w14:paraId="0BA88A63" w14:textId="77777777" w:rsidR="00CC354E" w:rsidRPr="00CC354E" w:rsidRDefault="00CC354E" w:rsidP="00CC354E">
      <w:pPr>
        <w:jc w:val="both"/>
        <w:rPr>
          <w:rFonts w:ascii="Arial" w:hAnsi="Arial"/>
        </w:rPr>
      </w:pPr>
    </w:p>
    <w:p w14:paraId="21C69090" w14:textId="61E65825" w:rsidR="00320DAA" w:rsidRPr="00CA36B9" w:rsidRDefault="00320DAA" w:rsidP="00320DAA">
      <w:pPr>
        <w:pStyle w:val="ListParagraph"/>
        <w:numPr>
          <w:ilvl w:val="0"/>
          <w:numId w:val="2"/>
        </w:numPr>
        <w:spacing w:line="276" w:lineRule="auto"/>
        <w:ind w:left="709" w:hanging="283"/>
        <w:jc w:val="both"/>
        <w:rPr>
          <w:rFonts w:ascii="Arial" w:hAnsi="Arial"/>
          <w:sz w:val="22"/>
          <w:szCs w:val="22"/>
        </w:rPr>
      </w:pPr>
      <w:r w:rsidRPr="00CA36B9">
        <w:rPr>
          <w:rFonts w:ascii="Arial" w:hAnsi="Arial"/>
          <w:sz w:val="22"/>
          <w:szCs w:val="22"/>
        </w:rPr>
        <w:t xml:space="preserve">define, teach and model the expected </w:t>
      </w:r>
      <w:proofErr w:type="spellStart"/>
      <w:r w:rsidRPr="00CA36B9">
        <w:rPr>
          <w:rFonts w:ascii="Arial" w:hAnsi="Arial"/>
          <w:sz w:val="22"/>
          <w:szCs w:val="22"/>
        </w:rPr>
        <w:t>behaviours</w:t>
      </w:r>
      <w:proofErr w:type="spellEnd"/>
      <w:r w:rsidRPr="00CA36B9">
        <w:rPr>
          <w:rFonts w:ascii="Arial" w:hAnsi="Arial"/>
          <w:sz w:val="22"/>
          <w:szCs w:val="22"/>
        </w:rPr>
        <w:t xml:space="preserve"> and provide multiple opportunities </w:t>
      </w:r>
      <w:r>
        <w:rPr>
          <w:rFonts w:ascii="Arial" w:hAnsi="Arial"/>
          <w:sz w:val="22"/>
          <w:szCs w:val="22"/>
        </w:rPr>
        <w:t xml:space="preserve">         </w:t>
      </w:r>
      <w:r w:rsidRPr="00CA36B9">
        <w:rPr>
          <w:rFonts w:ascii="Arial" w:hAnsi="Arial"/>
          <w:sz w:val="22"/>
          <w:szCs w:val="22"/>
        </w:rPr>
        <w:t xml:space="preserve">for students to </w:t>
      </w:r>
      <w:proofErr w:type="spellStart"/>
      <w:r w:rsidRPr="00CA36B9">
        <w:rPr>
          <w:rFonts w:ascii="Arial" w:hAnsi="Arial"/>
          <w:sz w:val="22"/>
          <w:szCs w:val="22"/>
        </w:rPr>
        <w:t>practise</w:t>
      </w:r>
      <w:proofErr w:type="spellEnd"/>
      <w:r w:rsidRPr="00CA36B9">
        <w:rPr>
          <w:rFonts w:ascii="Arial" w:hAnsi="Arial"/>
          <w:sz w:val="22"/>
          <w:szCs w:val="22"/>
        </w:rPr>
        <w:t xml:space="preserve"> </w:t>
      </w:r>
    </w:p>
    <w:p w14:paraId="59A4B310" w14:textId="77777777" w:rsidR="00320DAA" w:rsidRPr="00CA36B9" w:rsidRDefault="00320DAA" w:rsidP="00320DAA">
      <w:pPr>
        <w:pStyle w:val="ListParagraph"/>
        <w:numPr>
          <w:ilvl w:val="0"/>
          <w:numId w:val="2"/>
        </w:numPr>
        <w:spacing w:line="276" w:lineRule="auto"/>
        <w:ind w:left="709" w:hanging="283"/>
        <w:jc w:val="both"/>
        <w:rPr>
          <w:rFonts w:ascii="Arial" w:hAnsi="Arial"/>
          <w:sz w:val="22"/>
          <w:szCs w:val="22"/>
        </w:rPr>
      </w:pPr>
      <w:r w:rsidRPr="00CA36B9">
        <w:rPr>
          <w:rFonts w:ascii="Arial" w:hAnsi="Arial"/>
          <w:sz w:val="22"/>
          <w:szCs w:val="22"/>
        </w:rPr>
        <w:t>provide opportunities for students to work individually, with partners and as part of a group</w:t>
      </w:r>
    </w:p>
    <w:p w14:paraId="1E7642FB" w14:textId="77777777" w:rsidR="00320DAA" w:rsidRPr="00CA36B9" w:rsidRDefault="00320DAA" w:rsidP="00320DAA">
      <w:pPr>
        <w:pStyle w:val="ListParagraph"/>
        <w:numPr>
          <w:ilvl w:val="0"/>
          <w:numId w:val="2"/>
        </w:numPr>
        <w:spacing w:line="276" w:lineRule="auto"/>
        <w:ind w:left="426" w:firstLine="0"/>
        <w:jc w:val="both"/>
        <w:rPr>
          <w:rFonts w:ascii="Arial" w:hAnsi="Arial"/>
          <w:sz w:val="22"/>
          <w:szCs w:val="22"/>
        </w:rPr>
      </w:pPr>
      <w:r w:rsidRPr="00CA36B9">
        <w:rPr>
          <w:rFonts w:ascii="Arial" w:hAnsi="Arial"/>
          <w:sz w:val="22"/>
          <w:szCs w:val="22"/>
        </w:rPr>
        <w:t>develop skills of participation in group and community decision making</w:t>
      </w:r>
    </w:p>
    <w:p w14:paraId="39F46CAD" w14:textId="77777777" w:rsidR="00320DAA" w:rsidRPr="00CA36B9" w:rsidRDefault="00320DAA" w:rsidP="00320DAA">
      <w:pPr>
        <w:pStyle w:val="ListParagraph"/>
        <w:numPr>
          <w:ilvl w:val="0"/>
          <w:numId w:val="2"/>
        </w:numPr>
        <w:spacing w:line="276" w:lineRule="auto"/>
        <w:ind w:left="426" w:firstLine="0"/>
        <w:jc w:val="both"/>
        <w:rPr>
          <w:rFonts w:ascii="Arial" w:hAnsi="Arial"/>
          <w:sz w:val="22"/>
          <w:szCs w:val="22"/>
        </w:rPr>
      </w:pPr>
      <w:r w:rsidRPr="00CA36B9">
        <w:rPr>
          <w:rFonts w:ascii="Arial" w:hAnsi="Arial"/>
          <w:sz w:val="22"/>
          <w:szCs w:val="22"/>
        </w:rPr>
        <w:t>provide feedback which focuses on progress</w:t>
      </w:r>
    </w:p>
    <w:p w14:paraId="70FA0C5A" w14:textId="09F234B6" w:rsidR="00320DAA" w:rsidRPr="00CA36B9" w:rsidRDefault="00320DAA" w:rsidP="00320DAA">
      <w:pPr>
        <w:pStyle w:val="ListParagraph"/>
        <w:numPr>
          <w:ilvl w:val="0"/>
          <w:numId w:val="2"/>
        </w:numPr>
        <w:spacing w:line="276" w:lineRule="auto"/>
        <w:ind w:left="709" w:hanging="283"/>
        <w:jc w:val="both"/>
        <w:rPr>
          <w:rFonts w:ascii="Arial" w:hAnsi="Arial"/>
          <w:sz w:val="22"/>
          <w:szCs w:val="22"/>
        </w:rPr>
      </w:pPr>
      <w:r w:rsidRPr="00CA36B9">
        <w:rPr>
          <w:rFonts w:ascii="Arial" w:hAnsi="Arial"/>
          <w:sz w:val="22"/>
          <w:szCs w:val="22"/>
        </w:rPr>
        <w:t xml:space="preserve">support students to play positively in the yard through a variety of playtime programs/strategies such as The </w:t>
      </w:r>
      <w:proofErr w:type="spellStart"/>
      <w:r w:rsidRPr="00CA36B9">
        <w:rPr>
          <w:rFonts w:ascii="Arial" w:hAnsi="Arial"/>
          <w:sz w:val="22"/>
          <w:szCs w:val="22"/>
        </w:rPr>
        <w:t>Play</w:t>
      </w:r>
      <w:r>
        <w:rPr>
          <w:rFonts w:ascii="Arial" w:hAnsi="Arial"/>
          <w:sz w:val="22"/>
          <w:szCs w:val="22"/>
        </w:rPr>
        <w:t>s</w:t>
      </w:r>
      <w:r w:rsidRPr="00CA36B9">
        <w:rPr>
          <w:rFonts w:ascii="Arial" w:hAnsi="Arial"/>
          <w:sz w:val="22"/>
          <w:szCs w:val="22"/>
        </w:rPr>
        <w:t>hed</w:t>
      </w:r>
      <w:proofErr w:type="spellEnd"/>
      <w:r w:rsidRPr="00CA36B9">
        <w:rPr>
          <w:rFonts w:ascii="Arial" w:hAnsi="Arial"/>
          <w:sz w:val="22"/>
          <w:szCs w:val="22"/>
        </w:rPr>
        <w:t>, PALS (play at lunchtime), indoor options and SKIP (supporting kids in play)</w:t>
      </w:r>
    </w:p>
    <w:p w14:paraId="1535BA3E" w14:textId="77777777" w:rsidR="00320DAA" w:rsidRPr="000204B3" w:rsidRDefault="00320DAA" w:rsidP="00320DAA">
      <w:pPr>
        <w:rPr>
          <w:rFonts w:ascii="Arial" w:hAnsi="Arial"/>
          <w:b/>
          <w:sz w:val="10"/>
          <w:szCs w:val="10"/>
        </w:rPr>
      </w:pPr>
    </w:p>
    <w:p w14:paraId="0925B7F3" w14:textId="77777777" w:rsidR="0092176C" w:rsidRPr="0092176C" w:rsidRDefault="0092176C" w:rsidP="00320DAA">
      <w:pPr>
        <w:ind w:left="-426"/>
        <w:rPr>
          <w:rFonts w:ascii="Arial" w:hAnsi="Arial"/>
          <w:b/>
          <w:sz w:val="12"/>
          <w:szCs w:val="12"/>
        </w:rPr>
      </w:pPr>
    </w:p>
    <w:p w14:paraId="2B863541" w14:textId="6B2F1AD8" w:rsidR="00320DAA" w:rsidRPr="00D02BB6" w:rsidRDefault="00320DAA" w:rsidP="00320DAA">
      <w:pPr>
        <w:ind w:left="-426"/>
        <w:rPr>
          <w:rFonts w:ascii="Arial" w:hAnsi="Arial"/>
          <w:b/>
          <w:sz w:val="24"/>
          <w:szCs w:val="24"/>
        </w:rPr>
      </w:pPr>
      <w:r w:rsidRPr="00D02BB6">
        <w:rPr>
          <w:rFonts w:ascii="Arial" w:hAnsi="Arial"/>
          <w:b/>
          <w:sz w:val="24"/>
          <w:szCs w:val="24"/>
        </w:rPr>
        <w:t>Responses to acknowledgment of Responsible Behaviour (class, whole school and individual</w:t>
      </w:r>
      <w:r>
        <w:rPr>
          <w:rFonts w:ascii="Arial" w:hAnsi="Arial"/>
          <w:b/>
          <w:sz w:val="24"/>
          <w:szCs w:val="24"/>
        </w:rPr>
        <w:t>)</w:t>
      </w:r>
    </w:p>
    <w:p w14:paraId="1175896C" w14:textId="77777777" w:rsidR="00320DAA" w:rsidRPr="00D02BB6" w:rsidRDefault="00320DAA" w:rsidP="00320DAA">
      <w:pPr>
        <w:ind w:left="-426"/>
        <w:jc w:val="both"/>
        <w:rPr>
          <w:rFonts w:ascii="Arial" w:hAnsi="Arial" w:cs="Arial"/>
        </w:rPr>
      </w:pPr>
      <w:r w:rsidRPr="00D02BB6">
        <w:rPr>
          <w:rFonts w:ascii="Arial" w:hAnsi="Arial" w:cs="Arial"/>
        </w:rPr>
        <w:t xml:space="preserve">Positive behaviour is recognised in a variety of ways and may vary from class to class. At Coorara we have a range of whole school strategies that support individual, class and whole school positive behaviours. At a whole school level, this recognition includes: </w:t>
      </w:r>
    </w:p>
    <w:p w14:paraId="6525B26C" w14:textId="77777777" w:rsidR="00320DAA" w:rsidRPr="00D02BB6" w:rsidRDefault="00320DAA" w:rsidP="00C21EB0">
      <w:pPr>
        <w:pStyle w:val="ListParagraph"/>
        <w:numPr>
          <w:ilvl w:val="0"/>
          <w:numId w:val="3"/>
        </w:numPr>
        <w:spacing w:line="276" w:lineRule="auto"/>
        <w:ind w:left="709" w:hanging="283"/>
        <w:jc w:val="both"/>
        <w:rPr>
          <w:rFonts w:ascii="Arial" w:hAnsi="Arial" w:cs="Arial"/>
          <w:sz w:val="22"/>
          <w:szCs w:val="22"/>
        </w:rPr>
      </w:pPr>
      <w:r w:rsidRPr="00D02BB6">
        <w:rPr>
          <w:rFonts w:ascii="Arial" w:hAnsi="Arial" w:cs="Arial"/>
          <w:sz w:val="22"/>
          <w:szCs w:val="22"/>
        </w:rPr>
        <w:t xml:space="preserve">VIP (values in </w:t>
      </w:r>
      <w:proofErr w:type="spellStart"/>
      <w:r w:rsidRPr="00D02BB6">
        <w:rPr>
          <w:rFonts w:ascii="Arial" w:hAnsi="Arial" w:cs="Arial"/>
          <w:sz w:val="22"/>
          <w:szCs w:val="22"/>
        </w:rPr>
        <w:t>practise</w:t>
      </w:r>
      <w:proofErr w:type="spellEnd"/>
      <w:r w:rsidRPr="00D02BB6">
        <w:rPr>
          <w:rFonts w:ascii="Arial" w:hAnsi="Arial" w:cs="Arial"/>
          <w:sz w:val="22"/>
          <w:szCs w:val="22"/>
        </w:rPr>
        <w:t>): acknowledgment at assembly via certificate and in school newsletter</w:t>
      </w:r>
    </w:p>
    <w:p w14:paraId="7024C20C" w14:textId="5897040B" w:rsidR="00320DAA" w:rsidRDefault="00320DAA" w:rsidP="00C21EB0">
      <w:pPr>
        <w:pStyle w:val="ListParagraph"/>
        <w:numPr>
          <w:ilvl w:val="0"/>
          <w:numId w:val="3"/>
        </w:numPr>
        <w:spacing w:line="276" w:lineRule="auto"/>
        <w:ind w:left="426" w:firstLine="0"/>
        <w:jc w:val="both"/>
        <w:rPr>
          <w:rFonts w:ascii="Arial" w:hAnsi="Arial" w:cs="Arial"/>
          <w:sz w:val="22"/>
          <w:szCs w:val="22"/>
        </w:rPr>
      </w:pPr>
      <w:r w:rsidRPr="00D02BB6">
        <w:rPr>
          <w:rFonts w:ascii="Arial" w:hAnsi="Arial" w:cs="Arial"/>
          <w:sz w:val="22"/>
          <w:szCs w:val="22"/>
        </w:rPr>
        <w:t>Newsletters/</w:t>
      </w:r>
      <w:proofErr w:type="spellStart"/>
      <w:r w:rsidRPr="00D02BB6">
        <w:rPr>
          <w:rFonts w:ascii="Arial" w:hAnsi="Arial" w:cs="Arial"/>
          <w:sz w:val="22"/>
          <w:szCs w:val="22"/>
        </w:rPr>
        <w:t>facebook</w:t>
      </w:r>
      <w:proofErr w:type="spellEnd"/>
      <w:r w:rsidRPr="00D02BB6">
        <w:rPr>
          <w:rFonts w:ascii="Arial" w:hAnsi="Arial" w:cs="Arial"/>
          <w:sz w:val="22"/>
          <w:szCs w:val="22"/>
        </w:rPr>
        <w:t>/school app</w:t>
      </w:r>
    </w:p>
    <w:p w14:paraId="3482FE7A" w14:textId="2069580D" w:rsidR="00C21EB0" w:rsidRPr="000204B3" w:rsidRDefault="00C21EB0" w:rsidP="00C21EB0">
      <w:pPr>
        <w:pStyle w:val="ListParagraph"/>
        <w:spacing w:line="276" w:lineRule="auto"/>
        <w:ind w:left="426"/>
        <w:jc w:val="both"/>
        <w:rPr>
          <w:rFonts w:ascii="Arial" w:hAnsi="Arial" w:cs="Arial"/>
          <w:sz w:val="8"/>
          <w:szCs w:val="8"/>
        </w:rPr>
      </w:pPr>
    </w:p>
    <w:p w14:paraId="0463BA60" w14:textId="00F1AB94" w:rsidR="00C21EB0" w:rsidRPr="000204B3" w:rsidRDefault="00C21EB0" w:rsidP="00C21EB0">
      <w:pPr>
        <w:pStyle w:val="ListParagraph"/>
        <w:spacing w:line="276" w:lineRule="auto"/>
        <w:ind w:left="426"/>
        <w:jc w:val="both"/>
        <w:rPr>
          <w:rFonts w:ascii="Arial" w:hAnsi="Arial" w:cs="Arial"/>
          <w:sz w:val="12"/>
          <w:szCs w:val="12"/>
        </w:rPr>
      </w:pPr>
    </w:p>
    <w:p w14:paraId="5526BFDF" w14:textId="77777777" w:rsidR="0092176C" w:rsidRPr="0092176C" w:rsidRDefault="0092176C" w:rsidP="00C21EB0">
      <w:pPr>
        <w:ind w:hanging="426"/>
        <w:rPr>
          <w:rFonts w:ascii="Arial" w:hAnsi="Arial"/>
          <w:b/>
          <w:sz w:val="12"/>
          <w:szCs w:val="12"/>
        </w:rPr>
      </w:pPr>
    </w:p>
    <w:p w14:paraId="5E6072C0" w14:textId="070E92EA" w:rsidR="00C21EB0" w:rsidRPr="00D02BB6" w:rsidRDefault="00C21EB0" w:rsidP="00C21EB0">
      <w:pPr>
        <w:ind w:hanging="426"/>
        <w:rPr>
          <w:rFonts w:ascii="Arial" w:hAnsi="Arial"/>
          <w:b/>
          <w:sz w:val="24"/>
          <w:szCs w:val="24"/>
        </w:rPr>
      </w:pPr>
      <w:r w:rsidRPr="00D02BB6">
        <w:rPr>
          <w:rFonts w:ascii="Arial" w:hAnsi="Arial"/>
          <w:b/>
          <w:sz w:val="24"/>
          <w:szCs w:val="24"/>
        </w:rPr>
        <w:t>Unacceptable Student Behaviour</w:t>
      </w:r>
    </w:p>
    <w:p w14:paraId="351F2371" w14:textId="77777777" w:rsidR="00C21EB0" w:rsidRPr="00D02BB6" w:rsidRDefault="00C21EB0" w:rsidP="00C21EB0">
      <w:pPr>
        <w:ind w:left="-426"/>
        <w:jc w:val="both"/>
        <w:rPr>
          <w:rFonts w:ascii="Arial" w:hAnsi="Arial" w:cs="Arial"/>
        </w:rPr>
      </w:pPr>
      <w:r w:rsidRPr="00D02BB6">
        <w:rPr>
          <w:rFonts w:ascii="Arial" w:hAnsi="Arial" w:cs="Arial"/>
        </w:rPr>
        <w:t>Student Behaviour that does not comply with the expected standards is not acceptable. Inappropriate Student Behaviour fits into five broad categories, they being:</w:t>
      </w:r>
    </w:p>
    <w:p w14:paraId="069F6AEA" w14:textId="77777777" w:rsidR="00C21EB0" w:rsidRPr="00D02BB6" w:rsidRDefault="00C21EB0" w:rsidP="00C21EB0">
      <w:pPr>
        <w:pStyle w:val="ListParagraph"/>
        <w:numPr>
          <w:ilvl w:val="0"/>
          <w:numId w:val="4"/>
        </w:numPr>
        <w:spacing w:line="276" w:lineRule="auto"/>
        <w:ind w:left="-426" w:firstLine="0"/>
        <w:jc w:val="both"/>
        <w:rPr>
          <w:rFonts w:ascii="Arial" w:hAnsi="Arial" w:cs="Arial"/>
          <w:sz w:val="22"/>
          <w:szCs w:val="22"/>
        </w:rPr>
      </w:pPr>
      <w:r w:rsidRPr="00D02BB6">
        <w:rPr>
          <w:rFonts w:ascii="Arial" w:hAnsi="Arial" w:cs="Arial"/>
          <w:sz w:val="22"/>
          <w:szCs w:val="22"/>
        </w:rPr>
        <w:t xml:space="preserve">Violence Threatened or Actual </w:t>
      </w:r>
      <w:r w:rsidRPr="00D02BB6">
        <w:rPr>
          <w:rFonts w:ascii="Arial" w:hAnsi="Arial" w:cs="Arial"/>
          <w:i/>
          <w:sz w:val="22"/>
          <w:szCs w:val="22"/>
        </w:rPr>
        <w:t>for example physical violence, threatening violence</w:t>
      </w:r>
    </w:p>
    <w:p w14:paraId="2CD543B6" w14:textId="77777777" w:rsidR="00C21EB0" w:rsidRPr="00D02BB6" w:rsidRDefault="00C21EB0" w:rsidP="00C21EB0">
      <w:pPr>
        <w:pStyle w:val="ListParagraph"/>
        <w:numPr>
          <w:ilvl w:val="0"/>
          <w:numId w:val="4"/>
        </w:numPr>
        <w:spacing w:line="276" w:lineRule="auto"/>
        <w:ind w:left="-426" w:firstLine="0"/>
        <w:jc w:val="both"/>
        <w:rPr>
          <w:rFonts w:ascii="Arial" w:hAnsi="Arial" w:cs="Arial"/>
          <w:sz w:val="22"/>
          <w:szCs w:val="22"/>
        </w:rPr>
      </w:pPr>
      <w:r w:rsidRPr="00D02BB6">
        <w:rPr>
          <w:rFonts w:ascii="Arial" w:hAnsi="Arial" w:cs="Arial"/>
          <w:sz w:val="22"/>
          <w:szCs w:val="22"/>
        </w:rPr>
        <w:t>Threatened Good Order</w:t>
      </w:r>
    </w:p>
    <w:p w14:paraId="0C937982" w14:textId="77777777" w:rsidR="00C21EB0" w:rsidRPr="00D02BB6" w:rsidRDefault="00C21EB0" w:rsidP="00C21EB0">
      <w:pPr>
        <w:pStyle w:val="ListParagraph"/>
        <w:numPr>
          <w:ilvl w:val="0"/>
          <w:numId w:val="4"/>
        </w:numPr>
        <w:spacing w:line="276" w:lineRule="auto"/>
        <w:ind w:left="-426" w:firstLine="0"/>
        <w:jc w:val="both"/>
        <w:rPr>
          <w:rFonts w:ascii="Arial" w:hAnsi="Arial" w:cs="Arial"/>
          <w:sz w:val="22"/>
          <w:szCs w:val="22"/>
        </w:rPr>
      </w:pPr>
      <w:r w:rsidRPr="00D02BB6">
        <w:rPr>
          <w:rFonts w:ascii="Arial" w:hAnsi="Arial" w:cs="Arial"/>
          <w:sz w:val="22"/>
          <w:szCs w:val="22"/>
        </w:rPr>
        <w:t>Threatened Safety or Wellbeing</w:t>
      </w:r>
    </w:p>
    <w:p w14:paraId="10A92248" w14:textId="77777777" w:rsidR="00C21EB0" w:rsidRPr="00D02BB6" w:rsidRDefault="00C21EB0" w:rsidP="00C21EB0">
      <w:pPr>
        <w:pStyle w:val="ListParagraph"/>
        <w:numPr>
          <w:ilvl w:val="0"/>
          <w:numId w:val="4"/>
        </w:numPr>
        <w:spacing w:line="276" w:lineRule="auto"/>
        <w:ind w:left="-426" w:firstLine="0"/>
        <w:jc w:val="both"/>
        <w:rPr>
          <w:rFonts w:ascii="Arial" w:hAnsi="Arial" w:cs="Arial"/>
          <w:sz w:val="22"/>
          <w:szCs w:val="22"/>
        </w:rPr>
      </w:pPr>
      <w:r w:rsidRPr="00D02BB6">
        <w:rPr>
          <w:rFonts w:ascii="Arial" w:hAnsi="Arial" w:cs="Arial"/>
          <w:sz w:val="22"/>
          <w:szCs w:val="22"/>
        </w:rPr>
        <w:t>Acted Illegally</w:t>
      </w:r>
    </w:p>
    <w:p w14:paraId="4394E485" w14:textId="77777777" w:rsidR="00C21EB0" w:rsidRPr="00D02BB6" w:rsidRDefault="00C21EB0" w:rsidP="00C21EB0">
      <w:pPr>
        <w:pStyle w:val="ListParagraph"/>
        <w:numPr>
          <w:ilvl w:val="0"/>
          <w:numId w:val="4"/>
        </w:numPr>
        <w:spacing w:line="276" w:lineRule="auto"/>
        <w:ind w:left="-426" w:firstLine="0"/>
        <w:jc w:val="both"/>
        <w:rPr>
          <w:rFonts w:ascii="Arial" w:hAnsi="Arial" w:cs="Arial"/>
          <w:sz w:val="22"/>
          <w:szCs w:val="22"/>
        </w:rPr>
      </w:pPr>
      <w:r w:rsidRPr="00D02BB6">
        <w:rPr>
          <w:rFonts w:ascii="Arial" w:hAnsi="Arial" w:cs="Arial"/>
          <w:sz w:val="22"/>
          <w:szCs w:val="22"/>
        </w:rPr>
        <w:t>Interfered with the Rights of Others</w:t>
      </w:r>
    </w:p>
    <w:p w14:paraId="420F9D48" w14:textId="77777777" w:rsidR="00C21EB0" w:rsidRPr="00D02BB6" w:rsidRDefault="00C21EB0" w:rsidP="00C21EB0">
      <w:pPr>
        <w:pStyle w:val="ListParagraph"/>
        <w:numPr>
          <w:ilvl w:val="0"/>
          <w:numId w:val="4"/>
        </w:numPr>
        <w:spacing w:line="276" w:lineRule="auto"/>
        <w:ind w:left="-426" w:firstLine="0"/>
        <w:jc w:val="both"/>
        <w:rPr>
          <w:rFonts w:ascii="Arial" w:hAnsi="Arial" w:cs="Arial"/>
          <w:sz w:val="22"/>
          <w:szCs w:val="22"/>
        </w:rPr>
      </w:pPr>
      <w:r w:rsidRPr="00D02BB6">
        <w:rPr>
          <w:rFonts w:ascii="Arial" w:hAnsi="Arial" w:cs="Arial"/>
          <w:sz w:val="22"/>
          <w:szCs w:val="22"/>
        </w:rPr>
        <w:t>Persistent and Willful Inattention</w:t>
      </w:r>
    </w:p>
    <w:p w14:paraId="6C119A43" w14:textId="77777777" w:rsidR="00C21EB0" w:rsidRPr="00D02BB6" w:rsidRDefault="00C21EB0" w:rsidP="00C21EB0">
      <w:pPr>
        <w:pStyle w:val="ListParagraph"/>
        <w:ind w:left="-426"/>
        <w:jc w:val="both"/>
        <w:rPr>
          <w:rFonts w:ascii="Arial" w:hAnsi="Arial" w:cs="Arial"/>
          <w:sz w:val="22"/>
          <w:szCs w:val="22"/>
        </w:rPr>
      </w:pPr>
    </w:p>
    <w:p w14:paraId="7A57E4A3" w14:textId="77777777" w:rsidR="00C21EB0" w:rsidRPr="00D02BB6" w:rsidRDefault="00C21EB0" w:rsidP="00C21EB0">
      <w:pPr>
        <w:ind w:left="-426"/>
        <w:jc w:val="both"/>
        <w:rPr>
          <w:rFonts w:ascii="Arial" w:hAnsi="Arial" w:cs="Arial"/>
        </w:rPr>
      </w:pPr>
      <w:r w:rsidRPr="00D02BB6">
        <w:rPr>
          <w:rFonts w:ascii="Arial" w:hAnsi="Arial" w:cs="Arial"/>
        </w:rPr>
        <w:t>Inappropriate behaviour is defined as making decisions that impact on the rights of others to learn in a safe environment.</w:t>
      </w:r>
    </w:p>
    <w:p w14:paraId="524FF0CE" w14:textId="77777777" w:rsidR="00C21EB0" w:rsidRPr="000204B3" w:rsidRDefault="00C21EB0" w:rsidP="00C21EB0">
      <w:pPr>
        <w:pStyle w:val="ListParagraph"/>
        <w:spacing w:line="276" w:lineRule="auto"/>
        <w:ind w:left="426" w:hanging="852"/>
        <w:jc w:val="both"/>
        <w:rPr>
          <w:rFonts w:ascii="Arial" w:hAnsi="Arial" w:cs="Arial"/>
          <w:sz w:val="8"/>
          <w:szCs w:val="8"/>
        </w:rPr>
      </w:pPr>
    </w:p>
    <w:p w14:paraId="529F8F8E" w14:textId="77777777" w:rsidR="0092176C" w:rsidRPr="0092176C" w:rsidRDefault="0092176C" w:rsidP="00C21EB0">
      <w:pPr>
        <w:ind w:hanging="567"/>
        <w:rPr>
          <w:rFonts w:ascii="Arial" w:hAnsi="Arial"/>
          <w:b/>
          <w:sz w:val="4"/>
          <w:szCs w:val="4"/>
        </w:rPr>
      </w:pPr>
    </w:p>
    <w:p w14:paraId="5AAD1A8B" w14:textId="4A9BB5F0" w:rsidR="00C21EB0" w:rsidRPr="00D02BB6" w:rsidRDefault="00C21EB0" w:rsidP="00C21EB0">
      <w:pPr>
        <w:ind w:hanging="567"/>
        <w:rPr>
          <w:rFonts w:ascii="Arial" w:hAnsi="Arial"/>
          <w:b/>
          <w:sz w:val="24"/>
          <w:szCs w:val="24"/>
        </w:rPr>
      </w:pPr>
      <w:r w:rsidRPr="00D02BB6">
        <w:rPr>
          <w:rFonts w:ascii="Arial" w:hAnsi="Arial"/>
          <w:b/>
          <w:sz w:val="24"/>
          <w:szCs w:val="24"/>
        </w:rPr>
        <w:t xml:space="preserve">Consequences for Unacceptable Student Behaviour </w:t>
      </w:r>
    </w:p>
    <w:p w14:paraId="3DE0220F" w14:textId="77777777" w:rsidR="00C21EB0" w:rsidRPr="00D02BB6" w:rsidRDefault="00C21EB0" w:rsidP="00C21EB0">
      <w:pPr>
        <w:ind w:hanging="567"/>
        <w:rPr>
          <w:rFonts w:ascii="Arial" w:hAnsi="Arial" w:cs="Arial"/>
        </w:rPr>
      </w:pPr>
      <w:r w:rsidRPr="00D02BB6">
        <w:rPr>
          <w:rFonts w:ascii="Arial" w:hAnsi="Arial" w:cs="Arial"/>
        </w:rPr>
        <w:t>Consequences are applied to:</w:t>
      </w:r>
    </w:p>
    <w:p w14:paraId="5A8771F0" w14:textId="77777777" w:rsidR="00C21EB0" w:rsidRPr="00D02BB6" w:rsidRDefault="00C21EB0" w:rsidP="00C21EB0">
      <w:pPr>
        <w:pStyle w:val="ListParagraph"/>
        <w:numPr>
          <w:ilvl w:val="0"/>
          <w:numId w:val="5"/>
        </w:numPr>
        <w:ind w:left="0" w:firstLine="426"/>
        <w:rPr>
          <w:rFonts w:ascii="Arial" w:hAnsi="Arial" w:cs="Arial"/>
          <w:sz w:val="22"/>
          <w:szCs w:val="22"/>
        </w:rPr>
      </w:pPr>
      <w:r w:rsidRPr="00D02BB6">
        <w:rPr>
          <w:rFonts w:ascii="Arial" w:hAnsi="Arial" w:cs="Arial"/>
          <w:sz w:val="22"/>
          <w:szCs w:val="22"/>
        </w:rPr>
        <w:t>provide the opportunity for all students to learn</w:t>
      </w:r>
    </w:p>
    <w:p w14:paraId="192AF1E3" w14:textId="77777777" w:rsidR="00C21EB0" w:rsidRPr="00D02BB6" w:rsidRDefault="00C21EB0" w:rsidP="00C21EB0">
      <w:pPr>
        <w:pStyle w:val="ListParagraph"/>
        <w:numPr>
          <w:ilvl w:val="0"/>
          <w:numId w:val="5"/>
        </w:numPr>
        <w:ind w:left="0" w:firstLine="426"/>
        <w:rPr>
          <w:rFonts w:ascii="Arial" w:hAnsi="Arial" w:cs="Arial"/>
          <w:sz w:val="22"/>
          <w:szCs w:val="22"/>
        </w:rPr>
      </w:pPr>
      <w:r w:rsidRPr="00D02BB6">
        <w:rPr>
          <w:rFonts w:ascii="Arial" w:hAnsi="Arial" w:cs="Arial"/>
          <w:sz w:val="22"/>
          <w:szCs w:val="22"/>
        </w:rPr>
        <w:t>ensure the safety of staff and students</w:t>
      </w:r>
    </w:p>
    <w:p w14:paraId="1F8E41F2" w14:textId="77777777" w:rsidR="00C21EB0" w:rsidRPr="00D02BB6" w:rsidRDefault="00C21EB0" w:rsidP="00C21EB0">
      <w:pPr>
        <w:pStyle w:val="ListParagraph"/>
        <w:numPr>
          <w:ilvl w:val="0"/>
          <w:numId w:val="5"/>
        </w:numPr>
        <w:ind w:left="0" w:firstLine="426"/>
        <w:rPr>
          <w:rFonts w:ascii="Arial" w:hAnsi="Arial" w:cs="Arial"/>
          <w:sz w:val="22"/>
          <w:szCs w:val="22"/>
        </w:rPr>
      </w:pPr>
      <w:r w:rsidRPr="00D02BB6">
        <w:rPr>
          <w:rFonts w:ascii="Arial" w:hAnsi="Arial" w:cs="Arial"/>
          <w:sz w:val="22"/>
          <w:szCs w:val="22"/>
        </w:rPr>
        <w:t>support students to accept responsibility for themselves and their actions</w:t>
      </w:r>
    </w:p>
    <w:p w14:paraId="4D35401E" w14:textId="77777777" w:rsidR="00320DAA" w:rsidRPr="00CA36B9" w:rsidRDefault="00320DAA" w:rsidP="00320DAA">
      <w:pPr>
        <w:rPr>
          <w:rFonts w:ascii="Helvetica" w:hAnsi="Helvetica"/>
          <w:b/>
        </w:rPr>
      </w:pPr>
    </w:p>
    <w:p w14:paraId="130420F4" w14:textId="77777777" w:rsidR="0092176C" w:rsidRDefault="0092176C" w:rsidP="000204B3">
      <w:pPr>
        <w:ind w:hanging="567"/>
        <w:rPr>
          <w:rFonts w:ascii="Arial" w:hAnsi="Arial"/>
          <w:b/>
          <w:sz w:val="24"/>
          <w:szCs w:val="24"/>
        </w:rPr>
      </w:pPr>
    </w:p>
    <w:p w14:paraId="24E3B078" w14:textId="77777777" w:rsidR="0092176C" w:rsidRDefault="0092176C" w:rsidP="000204B3">
      <w:pPr>
        <w:ind w:hanging="567"/>
        <w:rPr>
          <w:rFonts w:ascii="Arial" w:hAnsi="Arial"/>
          <w:b/>
          <w:sz w:val="24"/>
          <w:szCs w:val="24"/>
        </w:rPr>
      </w:pPr>
    </w:p>
    <w:p w14:paraId="67E64D88" w14:textId="77777777" w:rsidR="0092176C" w:rsidRDefault="0092176C" w:rsidP="000204B3">
      <w:pPr>
        <w:ind w:hanging="567"/>
        <w:rPr>
          <w:rFonts w:ascii="Arial" w:hAnsi="Arial"/>
          <w:b/>
          <w:sz w:val="24"/>
          <w:szCs w:val="24"/>
        </w:rPr>
      </w:pPr>
    </w:p>
    <w:p w14:paraId="73092162" w14:textId="77777777" w:rsidR="0092176C" w:rsidRDefault="0092176C" w:rsidP="000204B3">
      <w:pPr>
        <w:ind w:hanging="567"/>
        <w:rPr>
          <w:rFonts w:ascii="Arial" w:hAnsi="Arial"/>
          <w:b/>
          <w:sz w:val="24"/>
          <w:szCs w:val="24"/>
        </w:rPr>
      </w:pPr>
    </w:p>
    <w:p w14:paraId="0110E394" w14:textId="77777777" w:rsidR="004E59FE" w:rsidRDefault="004E59FE" w:rsidP="000204B3">
      <w:pPr>
        <w:ind w:hanging="567"/>
        <w:rPr>
          <w:rFonts w:ascii="Arial" w:hAnsi="Arial"/>
          <w:b/>
          <w:sz w:val="24"/>
          <w:szCs w:val="24"/>
        </w:rPr>
      </w:pPr>
    </w:p>
    <w:p w14:paraId="6A3D44E1" w14:textId="7FF74E46" w:rsidR="00C21EB0" w:rsidRDefault="00C21EB0" w:rsidP="000204B3">
      <w:pPr>
        <w:ind w:hanging="567"/>
        <w:rPr>
          <w:rFonts w:ascii="Arial" w:hAnsi="Arial"/>
          <w:b/>
          <w:sz w:val="24"/>
          <w:szCs w:val="24"/>
        </w:rPr>
      </w:pPr>
      <w:r w:rsidRPr="00D02BB6">
        <w:rPr>
          <w:rFonts w:ascii="Arial" w:hAnsi="Arial"/>
          <w:b/>
          <w:sz w:val="24"/>
          <w:szCs w:val="24"/>
        </w:rPr>
        <w:t>School Response to Inappropriate Classroom Behaviour</w:t>
      </w:r>
    </w:p>
    <w:p w14:paraId="4D82C565" w14:textId="77777777" w:rsidR="004E59FE" w:rsidRPr="004E59FE" w:rsidRDefault="004E59FE" w:rsidP="000204B3">
      <w:pPr>
        <w:ind w:hanging="567"/>
        <w:rPr>
          <w:rFonts w:ascii="Arial" w:hAnsi="Arial"/>
          <w:b/>
          <w:sz w:val="8"/>
          <w:szCs w:val="8"/>
        </w:rPr>
      </w:pPr>
    </w:p>
    <w:p w14:paraId="4B885DDB" w14:textId="77777777" w:rsidR="00C21EB0" w:rsidRPr="00D02BB6" w:rsidRDefault="00C21EB0" w:rsidP="00C21EB0">
      <w:pPr>
        <w:ind w:left="-567"/>
        <w:jc w:val="both"/>
        <w:rPr>
          <w:rFonts w:ascii="Arial" w:hAnsi="Arial" w:cs="Arial"/>
          <w:b/>
        </w:rPr>
      </w:pPr>
      <w:r w:rsidRPr="00D02BB6">
        <w:rPr>
          <w:rFonts w:ascii="Arial" w:hAnsi="Arial" w:cs="Arial"/>
        </w:rPr>
        <w:t xml:space="preserve">At the beginning of the school year consequences for not following classroom expectations are negotiated with the students, displayed in the classroom and communicated to parents/carers. Teachers contact parents/carers if there are concerns about a child’s behaviour. </w:t>
      </w:r>
      <w:r w:rsidRPr="00D02BB6">
        <w:rPr>
          <w:rFonts w:ascii="Arial" w:hAnsi="Arial" w:cs="Arial"/>
          <w:b/>
        </w:rPr>
        <w:t>Where possible logical consequences will be used and these include:</w:t>
      </w:r>
    </w:p>
    <w:p w14:paraId="4B800037"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Reminder</w:t>
      </w:r>
    </w:p>
    <w:p w14:paraId="0895132D"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Class time out</w:t>
      </w:r>
    </w:p>
    <w:p w14:paraId="5A0D6CFA"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Buddy class time out</w:t>
      </w:r>
    </w:p>
    <w:p w14:paraId="501AA589"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Parent contact</w:t>
      </w:r>
    </w:p>
    <w:p w14:paraId="294D5622"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Parent/teacher/student meeting</w:t>
      </w:r>
    </w:p>
    <w:p w14:paraId="16EE1645"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 xml:space="preserve">Student </w:t>
      </w:r>
      <w:proofErr w:type="spellStart"/>
      <w:r w:rsidRPr="00B651C4">
        <w:rPr>
          <w:rFonts w:ascii="Helvetica" w:hAnsi="Helvetica"/>
          <w:sz w:val="22"/>
          <w:szCs w:val="22"/>
        </w:rPr>
        <w:t>behaviour</w:t>
      </w:r>
      <w:proofErr w:type="spellEnd"/>
      <w:r w:rsidRPr="00B651C4">
        <w:rPr>
          <w:rFonts w:ascii="Helvetica" w:hAnsi="Helvetica"/>
          <w:sz w:val="22"/>
          <w:szCs w:val="22"/>
        </w:rPr>
        <w:t xml:space="preserve"> plan</w:t>
      </w:r>
    </w:p>
    <w:p w14:paraId="46D90638"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Diversion</w:t>
      </w:r>
    </w:p>
    <w:p w14:paraId="0ED0722E"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Using breaks or calming activities</w:t>
      </w:r>
    </w:p>
    <w:p w14:paraId="6DB90E66"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 xml:space="preserve">Community Service </w:t>
      </w:r>
    </w:p>
    <w:p w14:paraId="6F6A4807"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Make up lost learning time at lunchtime</w:t>
      </w:r>
    </w:p>
    <w:p w14:paraId="5B5A20D0" w14:textId="77777777" w:rsidR="00C21EB0" w:rsidRPr="00B651C4" w:rsidRDefault="00C21EB0" w:rsidP="00C21EB0">
      <w:pPr>
        <w:pStyle w:val="ListParagraph"/>
        <w:numPr>
          <w:ilvl w:val="0"/>
          <w:numId w:val="6"/>
        </w:numPr>
        <w:spacing w:line="276" w:lineRule="auto"/>
        <w:ind w:left="0" w:firstLine="426"/>
        <w:jc w:val="both"/>
        <w:rPr>
          <w:rFonts w:ascii="Helvetica" w:hAnsi="Helvetica"/>
          <w:sz w:val="22"/>
          <w:szCs w:val="22"/>
        </w:rPr>
      </w:pPr>
      <w:r w:rsidRPr="00B651C4">
        <w:rPr>
          <w:rFonts w:ascii="Helvetica" w:hAnsi="Helvetica"/>
          <w:sz w:val="22"/>
          <w:szCs w:val="22"/>
        </w:rPr>
        <w:t>Restorative conversations</w:t>
      </w:r>
    </w:p>
    <w:p w14:paraId="400F0E3F" w14:textId="77777777" w:rsidR="00C21EB0" w:rsidRPr="009501CD" w:rsidRDefault="00C21EB0" w:rsidP="00C21EB0">
      <w:pPr>
        <w:ind w:left="-426"/>
        <w:rPr>
          <w:rFonts w:ascii="Arial" w:hAnsi="Arial"/>
          <w:b/>
          <w:sz w:val="18"/>
          <w:szCs w:val="18"/>
        </w:rPr>
      </w:pPr>
    </w:p>
    <w:p w14:paraId="1F164BC5" w14:textId="112B2AA1" w:rsidR="00C21EB0" w:rsidRPr="00C21EB0" w:rsidRDefault="00C21EB0" w:rsidP="00C21EB0">
      <w:pPr>
        <w:ind w:left="-426"/>
        <w:rPr>
          <w:rFonts w:ascii="Arial" w:hAnsi="Arial"/>
          <w:b/>
          <w:sz w:val="28"/>
          <w:szCs w:val="28"/>
        </w:rPr>
      </w:pPr>
      <w:r w:rsidRPr="00C21EB0">
        <w:rPr>
          <w:rFonts w:ascii="Arial" w:hAnsi="Arial"/>
          <w:b/>
          <w:sz w:val="28"/>
          <w:szCs w:val="28"/>
        </w:rPr>
        <w:t>School Response to Inappropriate Yard Behaviour</w:t>
      </w:r>
    </w:p>
    <w:p w14:paraId="133A8EA9" w14:textId="2D2898CC" w:rsidR="00C21EB0" w:rsidRDefault="00C21EB0" w:rsidP="00C21EB0">
      <w:pPr>
        <w:ind w:left="-426"/>
        <w:rPr>
          <w:rFonts w:ascii="Arial" w:hAnsi="Arial"/>
          <w:b/>
          <w:sz w:val="28"/>
          <w:szCs w:val="28"/>
        </w:rPr>
      </w:pPr>
      <w:r w:rsidRPr="00C21EB0">
        <w:rPr>
          <w:rFonts w:ascii="Arial" w:hAnsi="Arial"/>
          <w:b/>
          <w:sz w:val="28"/>
          <w:szCs w:val="28"/>
        </w:rPr>
        <w:t>Where possible logical consequences will be used and these include:</w:t>
      </w:r>
    </w:p>
    <w:p w14:paraId="097A865B" w14:textId="77777777" w:rsidR="009501CD" w:rsidRPr="009501CD" w:rsidRDefault="009501CD" w:rsidP="00C21EB0">
      <w:pPr>
        <w:ind w:left="-426"/>
        <w:rPr>
          <w:sz w:val="2"/>
          <w:szCs w:val="2"/>
        </w:rPr>
      </w:pPr>
    </w:p>
    <w:p w14:paraId="1A25A097" w14:textId="77777777" w:rsidR="00C21EB0" w:rsidRPr="00D02BB6" w:rsidRDefault="00C21EB0" w:rsidP="00C21EB0">
      <w:pPr>
        <w:pStyle w:val="ListParagraph"/>
        <w:numPr>
          <w:ilvl w:val="0"/>
          <w:numId w:val="7"/>
        </w:numPr>
        <w:ind w:left="709" w:hanging="283"/>
        <w:jc w:val="both"/>
        <w:rPr>
          <w:rFonts w:ascii="Arial" w:hAnsi="Arial" w:cs="Arial"/>
          <w:sz w:val="22"/>
          <w:szCs w:val="22"/>
        </w:rPr>
      </w:pPr>
      <w:r w:rsidRPr="00D02BB6">
        <w:rPr>
          <w:rFonts w:ascii="Arial" w:hAnsi="Arial" w:cs="Arial"/>
          <w:sz w:val="22"/>
          <w:szCs w:val="22"/>
        </w:rPr>
        <w:t>restorative conversations between students lead by the yard duty teacher or leadership member</w:t>
      </w:r>
    </w:p>
    <w:p w14:paraId="308E8797" w14:textId="77777777" w:rsidR="00C21EB0" w:rsidRPr="00D02BB6" w:rsidRDefault="00C21EB0" w:rsidP="00C21EB0">
      <w:pPr>
        <w:pStyle w:val="ListParagraph"/>
        <w:numPr>
          <w:ilvl w:val="0"/>
          <w:numId w:val="7"/>
        </w:numPr>
        <w:ind w:left="0" w:firstLine="426"/>
        <w:jc w:val="both"/>
        <w:rPr>
          <w:rFonts w:ascii="Arial" w:hAnsi="Arial" w:cs="Arial"/>
          <w:sz w:val="22"/>
          <w:szCs w:val="22"/>
        </w:rPr>
      </w:pPr>
      <w:r w:rsidRPr="00D02BB6">
        <w:rPr>
          <w:rFonts w:ascii="Arial" w:hAnsi="Arial" w:cs="Arial"/>
          <w:sz w:val="22"/>
          <w:szCs w:val="22"/>
        </w:rPr>
        <w:t>walking with the teacher</w:t>
      </w:r>
    </w:p>
    <w:p w14:paraId="66F47150" w14:textId="77777777" w:rsidR="00C21EB0" w:rsidRPr="00D02BB6" w:rsidRDefault="00C21EB0" w:rsidP="00C21EB0">
      <w:pPr>
        <w:pStyle w:val="ListParagraph"/>
        <w:numPr>
          <w:ilvl w:val="0"/>
          <w:numId w:val="7"/>
        </w:numPr>
        <w:ind w:left="0" w:firstLine="426"/>
        <w:jc w:val="both"/>
        <w:rPr>
          <w:rFonts w:ascii="Arial" w:hAnsi="Arial" w:cs="Arial"/>
          <w:sz w:val="22"/>
          <w:szCs w:val="22"/>
        </w:rPr>
      </w:pPr>
      <w:r w:rsidRPr="00D02BB6">
        <w:rPr>
          <w:rFonts w:ascii="Arial" w:hAnsi="Arial" w:cs="Arial"/>
          <w:sz w:val="22"/>
          <w:szCs w:val="22"/>
        </w:rPr>
        <w:t>community service</w:t>
      </w:r>
    </w:p>
    <w:p w14:paraId="4AABF283" w14:textId="77777777" w:rsidR="00C21EB0" w:rsidRPr="00D02BB6" w:rsidRDefault="00C21EB0" w:rsidP="00C21EB0">
      <w:pPr>
        <w:pStyle w:val="ListParagraph"/>
        <w:numPr>
          <w:ilvl w:val="0"/>
          <w:numId w:val="7"/>
        </w:numPr>
        <w:ind w:left="0" w:firstLine="426"/>
        <w:jc w:val="both"/>
        <w:rPr>
          <w:rFonts w:ascii="Arial" w:hAnsi="Arial" w:cs="Arial"/>
          <w:sz w:val="22"/>
          <w:szCs w:val="22"/>
        </w:rPr>
      </w:pPr>
      <w:r w:rsidRPr="00D02BB6">
        <w:rPr>
          <w:rFonts w:ascii="Arial" w:hAnsi="Arial" w:cs="Arial"/>
          <w:sz w:val="22"/>
          <w:szCs w:val="22"/>
        </w:rPr>
        <w:t xml:space="preserve">demonstrating the appropriate </w:t>
      </w:r>
      <w:proofErr w:type="spellStart"/>
      <w:r w:rsidRPr="00D02BB6">
        <w:rPr>
          <w:rFonts w:ascii="Arial" w:hAnsi="Arial" w:cs="Arial"/>
          <w:sz w:val="22"/>
          <w:szCs w:val="22"/>
        </w:rPr>
        <w:t>behaviour</w:t>
      </w:r>
      <w:proofErr w:type="spellEnd"/>
    </w:p>
    <w:p w14:paraId="41836D5F" w14:textId="77777777" w:rsidR="00C21EB0" w:rsidRPr="00D02BB6" w:rsidRDefault="00C21EB0" w:rsidP="00C21EB0">
      <w:pPr>
        <w:pStyle w:val="ListParagraph"/>
        <w:numPr>
          <w:ilvl w:val="0"/>
          <w:numId w:val="7"/>
        </w:numPr>
        <w:ind w:left="0" w:firstLine="426"/>
        <w:jc w:val="both"/>
        <w:rPr>
          <w:rFonts w:ascii="Arial" w:hAnsi="Arial" w:cs="Arial"/>
          <w:sz w:val="22"/>
          <w:szCs w:val="22"/>
        </w:rPr>
      </w:pPr>
      <w:r w:rsidRPr="00D02BB6">
        <w:rPr>
          <w:rFonts w:ascii="Arial" w:hAnsi="Arial" w:cs="Arial"/>
          <w:sz w:val="22"/>
          <w:szCs w:val="22"/>
        </w:rPr>
        <w:t>thinking time at a space chosen by the teacher</w:t>
      </w:r>
    </w:p>
    <w:p w14:paraId="6A07B0EC" w14:textId="779B1603" w:rsidR="00C21EB0" w:rsidRDefault="00C21EB0" w:rsidP="00C21EB0">
      <w:pPr>
        <w:jc w:val="both"/>
        <w:rPr>
          <w:rFonts w:ascii="Helvetica" w:hAnsi="Helvetica"/>
        </w:rPr>
      </w:pPr>
    </w:p>
    <w:p w14:paraId="38DD713C" w14:textId="77777777" w:rsidR="00C21EB0" w:rsidRPr="00C21EB0" w:rsidRDefault="00C21EB0" w:rsidP="00C21EB0">
      <w:pPr>
        <w:ind w:left="-426"/>
        <w:jc w:val="both"/>
        <w:rPr>
          <w:rFonts w:ascii="Helvetica" w:hAnsi="Helvetica"/>
        </w:rPr>
      </w:pPr>
      <w:r w:rsidRPr="00C21EB0">
        <w:rPr>
          <w:rFonts w:ascii="Helvetica" w:hAnsi="Helvetica"/>
        </w:rPr>
        <w:t>All behaviour that involves violence (threatened or actual), threatens the safety of others, or persistently interferes with the rights of others to learn/teach or is illegal is referred to a leadership member. In dealing with these situations the individual circumstances and actions of the student and the safety of school community members will be considered. Parents will be contacted by a leadership member. Possible school responses include:</w:t>
      </w:r>
    </w:p>
    <w:p w14:paraId="0E01747C" w14:textId="77777777" w:rsidR="00935C45" w:rsidRPr="00B651C4" w:rsidRDefault="00935C45" w:rsidP="00935C45">
      <w:pPr>
        <w:pStyle w:val="ListParagraph"/>
        <w:numPr>
          <w:ilvl w:val="0"/>
          <w:numId w:val="8"/>
        </w:numPr>
        <w:spacing w:line="276" w:lineRule="auto"/>
        <w:ind w:left="0" w:firstLine="426"/>
        <w:jc w:val="both"/>
        <w:rPr>
          <w:rFonts w:ascii="Helvetica" w:hAnsi="Helvetica"/>
          <w:sz w:val="22"/>
          <w:szCs w:val="22"/>
        </w:rPr>
      </w:pPr>
      <w:r w:rsidRPr="00B651C4">
        <w:rPr>
          <w:rFonts w:ascii="Helvetica" w:hAnsi="Helvetica"/>
          <w:sz w:val="22"/>
          <w:szCs w:val="22"/>
        </w:rPr>
        <w:t>Alternative designated play areas</w:t>
      </w:r>
    </w:p>
    <w:p w14:paraId="68DE6627" w14:textId="77777777" w:rsidR="00935C45" w:rsidRPr="00B651C4" w:rsidRDefault="00935C45" w:rsidP="00935C45">
      <w:pPr>
        <w:pStyle w:val="ListParagraph"/>
        <w:numPr>
          <w:ilvl w:val="0"/>
          <w:numId w:val="8"/>
        </w:numPr>
        <w:spacing w:line="276" w:lineRule="auto"/>
        <w:ind w:left="0" w:firstLine="426"/>
        <w:jc w:val="both"/>
        <w:rPr>
          <w:rFonts w:ascii="Helvetica" w:hAnsi="Helvetica"/>
          <w:sz w:val="22"/>
          <w:szCs w:val="22"/>
        </w:rPr>
      </w:pPr>
      <w:r w:rsidRPr="00B651C4">
        <w:rPr>
          <w:rFonts w:ascii="Helvetica" w:hAnsi="Helvetica"/>
          <w:sz w:val="22"/>
          <w:szCs w:val="22"/>
        </w:rPr>
        <w:t>Office time out</w:t>
      </w:r>
    </w:p>
    <w:p w14:paraId="3701CD58" w14:textId="77777777" w:rsidR="00935C45" w:rsidRPr="00B651C4" w:rsidRDefault="00935C45" w:rsidP="00935C45">
      <w:pPr>
        <w:pStyle w:val="ListParagraph"/>
        <w:numPr>
          <w:ilvl w:val="0"/>
          <w:numId w:val="8"/>
        </w:numPr>
        <w:spacing w:line="276" w:lineRule="auto"/>
        <w:ind w:left="0" w:firstLine="426"/>
        <w:jc w:val="both"/>
        <w:rPr>
          <w:rFonts w:ascii="Helvetica" w:hAnsi="Helvetica"/>
          <w:sz w:val="22"/>
          <w:szCs w:val="22"/>
        </w:rPr>
      </w:pPr>
      <w:r w:rsidRPr="00B651C4">
        <w:rPr>
          <w:rFonts w:ascii="Helvetica" w:hAnsi="Helvetica"/>
          <w:sz w:val="22"/>
          <w:szCs w:val="22"/>
        </w:rPr>
        <w:t xml:space="preserve">Community Service </w:t>
      </w:r>
    </w:p>
    <w:p w14:paraId="5B2F8761" w14:textId="77777777" w:rsidR="00935C45" w:rsidRPr="00B651C4" w:rsidRDefault="00935C45" w:rsidP="00935C45">
      <w:pPr>
        <w:pStyle w:val="ListParagraph"/>
        <w:numPr>
          <w:ilvl w:val="0"/>
          <w:numId w:val="8"/>
        </w:numPr>
        <w:spacing w:line="276" w:lineRule="auto"/>
        <w:ind w:left="0" w:firstLine="426"/>
        <w:jc w:val="both"/>
        <w:rPr>
          <w:rFonts w:ascii="Helvetica" w:hAnsi="Helvetica"/>
          <w:sz w:val="22"/>
          <w:szCs w:val="22"/>
        </w:rPr>
      </w:pPr>
      <w:r w:rsidRPr="00B651C4">
        <w:rPr>
          <w:rFonts w:ascii="Helvetica" w:hAnsi="Helvetica"/>
          <w:sz w:val="22"/>
          <w:szCs w:val="22"/>
        </w:rPr>
        <w:t>Suspension</w:t>
      </w:r>
    </w:p>
    <w:p w14:paraId="496968FB" w14:textId="77777777" w:rsidR="00935C45" w:rsidRPr="00B651C4" w:rsidRDefault="00935C45" w:rsidP="00935C45">
      <w:pPr>
        <w:pStyle w:val="ListParagraph"/>
        <w:numPr>
          <w:ilvl w:val="0"/>
          <w:numId w:val="8"/>
        </w:numPr>
        <w:spacing w:line="276" w:lineRule="auto"/>
        <w:ind w:left="0" w:firstLine="426"/>
        <w:jc w:val="both"/>
        <w:rPr>
          <w:rFonts w:ascii="Helvetica" w:hAnsi="Helvetica"/>
          <w:sz w:val="22"/>
          <w:szCs w:val="22"/>
        </w:rPr>
      </w:pPr>
      <w:r w:rsidRPr="00B651C4">
        <w:rPr>
          <w:rFonts w:ascii="Helvetica" w:hAnsi="Helvetica"/>
          <w:sz w:val="22"/>
          <w:szCs w:val="22"/>
        </w:rPr>
        <w:t>Exclusion</w:t>
      </w:r>
    </w:p>
    <w:p w14:paraId="6BED4FBB" w14:textId="77777777" w:rsidR="00935C45" w:rsidRPr="00B651C4" w:rsidRDefault="00935C45" w:rsidP="00935C45">
      <w:pPr>
        <w:pStyle w:val="ListParagraph"/>
        <w:numPr>
          <w:ilvl w:val="0"/>
          <w:numId w:val="8"/>
        </w:numPr>
        <w:spacing w:line="276" w:lineRule="auto"/>
        <w:ind w:left="0" w:firstLine="426"/>
        <w:jc w:val="both"/>
        <w:rPr>
          <w:rFonts w:ascii="Helvetica" w:hAnsi="Helvetica"/>
          <w:sz w:val="22"/>
          <w:szCs w:val="22"/>
        </w:rPr>
      </w:pPr>
      <w:r w:rsidRPr="00B651C4">
        <w:rPr>
          <w:rFonts w:ascii="Helvetica" w:hAnsi="Helvetica"/>
          <w:sz w:val="22"/>
          <w:szCs w:val="22"/>
        </w:rPr>
        <w:t>Parent/teacher/student meeting</w:t>
      </w:r>
    </w:p>
    <w:p w14:paraId="0A189E04" w14:textId="77777777" w:rsidR="00935C45" w:rsidRPr="00B651C4" w:rsidRDefault="00935C45" w:rsidP="00935C45">
      <w:pPr>
        <w:pStyle w:val="ListParagraph"/>
        <w:numPr>
          <w:ilvl w:val="0"/>
          <w:numId w:val="8"/>
        </w:numPr>
        <w:spacing w:line="276" w:lineRule="auto"/>
        <w:ind w:left="0" w:firstLine="426"/>
        <w:rPr>
          <w:rFonts w:ascii="Helvetica" w:hAnsi="Helvetica"/>
          <w:sz w:val="22"/>
          <w:szCs w:val="22"/>
        </w:rPr>
      </w:pPr>
      <w:r w:rsidRPr="00B651C4">
        <w:rPr>
          <w:rFonts w:ascii="Helvetica" w:hAnsi="Helvetica"/>
          <w:sz w:val="22"/>
          <w:szCs w:val="22"/>
        </w:rPr>
        <w:t xml:space="preserve">Referral to </w:t>
      </w:r>
      <w:r>
        <w:rPr>
          <w:rFonts w:ascii="Helvetica" w:hAnsi="Helvetica"/>
          <w:sz w:val="22"/>
          <w:szCs w:val="22"/>
        </w:rPr>
        <w:t>Department for Education</w:t>
      </w:r>
      <w:r w:rsidRPr="00B651C4">
        <w:rPr>
          <w:rFonts w:ascii="Helvetica" w:hAnsi="Helvetica"/>
          <w:sz w:val="22"/>
          <w:szCs w:val="22"/>
        </w:rPr>
        <w:t xml:space="preserve"> Integrated Support Services</w:t>
      </w:r>
    </w:p>
    <w:p w14:paraId="6D72B446" w14:textId="77777777" w:rsidR="00935C45" w:rsidRPr="00B651C4" w:rsidRDefault="00935C45" w:rsidP="00935C45">
      <w:pPr>
        <w:pStyle w:val="ListParagraph"/>
        <w:numPr>
          <w:ilvl w:val="0"/>
          <w:numId w:val="8"/>
        </w:numPr>
        <w:spacing w:line="276" w:lineRule="auto"/>
        <w:ind w:left="0" w:firstLine="426"/>
        <w:jc w:val="both"/>
        <w:rPr>
          <w:rFonts w:ascii="Helvetica" w:hAnsi="Helvetica"/>
          <w:sz w:val="22"/>
          <w:szCs w:val="22"/>
        </w:rPr>
      </w:pPr>
      <w:r w:rsidRPr="00B651C4">
        <w:rPr>
          <w:rFonts w:ascii="Helvetica" w:hAnsi="Helvetica"/>
          <w:sz w:val="22"/>
          <w:szCs w:val="22"/>
        </w:rPr>
        <w:t xml:space="preserve">Student </w:t>
      </w:r>
      <w:proofErr w:type="spellStart"/>
      <w:r w:rsidRPr="00B651C4">
        <w:rPr>
          <w:rFonts w:ascii="Helvetica" w:hAnsi="Helvetica"/>
          <w:sz w:val="22"/>
          <w:szCs w:val="22"/>
        </w:rPr>
        <w:t>Behaviour</w:t>
      </w:r>
      <w:proofErr w:type="spellEnd"/>
      <w:r w:rsidRPr="00B651C4">
        <w:rPr>
          <w:rFonts w:ascii="Helvetica" w:hAnsi="Helvetica"/>
          <w:sz w:val="22"/>
          <w:szCs w:val="22"/>
        </w:rPr>
        <w:t xml:space="preserve"> Support Plan </w:t>
      </w:r>
    </w:p>
    <w:p w14:paraId="647AE3CE" w14:textId="77777777" w:rsidR="00935C45" w:rsidRPr="0056009F" w:rsidRDefault="00935C45" w:rsidP="00935C45">
      <w:pPr>
        <w:pStyle w:val="ListParagraph"/>
        <w:numPr>
          <w:ilvl w:val="0"/>
          <w:numId w:val="8"/>
        </w:numPr>
        <w:spacing w:line="276" w:lineRule="auto"/>
        <w:ind w:left="0" w:firstLine="426"/>
        <w:jc w:val="both"/>
        <w:rPr>
          <w:rFonts w:ascii="Helvetica" w:hAnsi="Helvetica"/>
          <w:sz w:val="22"/>
          <w:szCs w:val="22"/>
        </w:rPr>
      </w:pPr>
      <w:r w:rsidRPr="00B651C4">
        <w:rPr>
          <w:rFonts w:ascii="Helvetica" w:hAnsi="Helvetica"/>
          <w:sz w:val="22"/>
          <w:szCs w:val="22"/>
        </w:rPr>
        <w:t>Contact with SAPOL</w:t>
      </w:r>
    </w:p>
    <w:p w14:paraId="13A868D4" w14:textId="77777777" w:rsidR="00C21EB0" w:rsidRDefault="00C21EB0" w:rsidP="00C21EB0">
      <w:pPr>
        <w:ind w:left="-426"/>
        <w:jc w:val="both"/>
        <w:rPr>
          <w:rFonts w:ascii="Helvetica" w:hAnsi="Helvetica"/>
        </w:rPr>
      </w:pPr>
    </w:p>
    <w:p w14:paraId="5281D072" w14:textId="77777777" w:rsidR="00320DAA" w:rsidRDefault="00320DAA" w:rsidP="0095145D"/>
    <w:sectPr w:rsidR="00320DAA" w:rsidSect="00320DAA">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8E2"/>
    <w:multiLevelType w:val="hybridMultilevel"/>
    <w:tmpl w:val="B6DA73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1" w15:restartNumberingAfterBreak="0">
    <w:nsid w:val="116E6106"/>
    <w:multiLevelType w:val="hybridMultilevel"/>
    <w:tmpl w:val="9322196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20120309"/>
    <w:multiLevelType w:val="hybridMultilevel"/>
    <w:tmpl w:val="04385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264141"/>
    <w:multiLevelType w:val="hybridMultilevel"/>
    <w:tmpl w:val="5A1C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373BC"/>
    <w:multiLevelType w:val="hybridMultilevel"/>
    <w:tmpl w:val="5A16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26BBB"/>
    <w:multiLevelType w:val="hybridMultilevel"/>
    <w:tmpl w:val="772C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C1DB2"/>
    <w:multiLevelType w:val="hybridMultilevel"/>
    <w:tmpl w:val="E5301F9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C8B70D2"/>
    <w:multiLevelType w:val="hybridMultilevel"/>
    <w:tmpl w:val="EEB6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A"/>
    <w:rsid w:val="000204B3"/>
    <w:rsid w:val="000D0F7C"/>
    <w:rsid w:val="00303B1E"/>
    <w:rsid w:val="00320DAA"/>
    <w:rsid w:val="003F44E3"/>
    <w:rsid w:val="004E59FE"/>
    <w:rsid w:val="0092176C"/>
    <w:rsid w:val="00935C45"/>
    <w:rsid w:val="009440D4"/>
    <w:rsid w:val="009501CD"/>
    <w:rsid w:val="0095145D"/>
    <w:rsid w:val="00A249B7"/>
    <w:rsid w:val="00C21EB0"/>
    <w:rsid w:val="00CC354E"/>
    <w:rsid w:val="00D75B00"/>
    <w:rsid w:val="00F05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EEE1"/>
  <w15:chartTrackingRefBased/>
  <w15:docId w15:val="{B86BAE36-02F3-4860-AB7E-3FC3F73D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A"/>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McKell, Sandy (Coorara Primary School)</dc:creator>
  <cp:keywords/>
  <dc:description/>
  <cp:lastModifiedBy>Sandra MCKell</cp:lastModifiedBy>
  <cp:revision>14</cp:revision>
  <cp:lastPrinted>2025-02-28T03:06:00Z</cp:lastPrinted>
  <dcterms:created xsi:type="dcterms:W3CDTF">2025-02-28T02:42:00Z</dcterms:created>
  <dcterms:modified xsi:type="dcterms:W3CDTF">2025-03-06T05:04:00Z</dcterms:modified>
</cp:coreProperties>
</file>